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46" w:rsidRPr="00160A5B" w:rsidRDefault="00447146" w:rsidP="00447146">
      <w:pPr>
        <w:ind w:left="0"/>
        <w:jc w:val="right"/>
        <w:rPr>
          <w:bCs/>
          <w:i/>
          <w:sz w:val="22"/>
          <w:szCs w:val="22"/>
        </w:rPr>
      </w:pPr>
      <w:r w:rsidRPr="00160A5B">
        <w:rPr>
          <w:bCs/>
          <w:i/>
          <w:sz w:val="22"/>
          <w:szCs w:val="22"/>
        </w:rPr>
        <w:t>Załącznik Nr 1</w:t>
      </w:r>
      <w:r>
        <w:rPr>
          <w:bCs/>
          <w:i/>
          <w:sz w:val="22"/>
          <w:szCs w:val="22"/>
        </w:rPr>
        <w:t xml:space="preserve"> – F</w:t>
      </w:r>
      <w:r w:rsidRPr="00160A5B">
        <w:rPr>
          <w:bCs/>
          <w:i/>
          <w:sz w:val="22"/>
          <w:szCs w:val="22"/>
        </w:rPr>
        <w:t>ormularz oferty</w:t>
      </w:r>
    </w:p>
    <w:p w:rsidR="00447146" w:rsidRPr="00F42A8C" w:rsidRDefault="00447146" w:rsidP="00447146">
      <w:pPr>
        <w:rPr>
          <w:sz w:val="22"/>
          <w:szCs w:val="22"/>
        </w:rPr>
      </w:pPr>
      <w:r w:rsidRPr="00F42A8C">
        <w:rPr>
          <w:color w:val="FF0000"/>
          <w:sz w:val="22"/>
          <w:szCs w:val="22"/>
        </w:rPr>
        <w:t xml:space="preserve">  </w:t>
      </w:r>
    </w:p>
    <w:p w:rsidR="00447146" w:rsidRPr="00F42A8C" w:rsidRDefault="00447146" w:rsidP="00447146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F42A8C">
        <w:rPr>
          <w:sz w:val="22"/>
          <w:szCs w:val="22"/>
        </w:rPr>
        <w:tab/>
      </w:r>
      <w:r w:rsidRPr="00F42A8C">
        <w:rPr>
          <w:sz w:val="22"/>
          <w:szCs w:val="22"/>
        </w:rPr>
        <w:tab/>
      </w:r>
    </w:p>
    <w:p w:rsidR="00447146" w:rsidRPr="00F42A8C" w:rsidRDefault="00447146" w:rsidP="00447146">
      <w:pPr>
        <w:tabs>
          <w:tab w:val="center" w:pos="2268"/>
        </w:tabs>
        <w:rPr>
          <w:sz w:val="18"/>
          <w:szCs w:val="18"/>
        </w:rPr>
      </w:pPr>
      <w:r w:rsidRPr="00F42A8C">
        <w:rPr>
          <w:sz w:val="22"/>
          <w:szCs w:val="22"/>
        </w:rPr>
        <w:t xml:space="preserve"> </w:t>
      </w:r>
      <w:r w:rsidRPr="00F42A8C">
        <w:rPr>
          <w:sz w:val="22"/>
          <w:szCs w:val="22"/>
        </w:rPr>
        <w:tab/>
      </w:r>
      <w:r w:rsidRPr="00F42A8C">
        <w:rPr>
          <w:sz w:val="18"/>
          <w:szCs w:val="18"/>
        </w:rPr>
        <w:t>Nazwa i adres Wykonawcy</w:t>
      </w:r>
    </w:p>
    <w:p w:rsidR="00447146" w:rsidRPr="00F42A8C" w:rsidRDefault="00447146" w:rsidP="00447146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F42A8C">
        <w:rPr>
          <w:sz w:val="22"/>
          <w:szCs w:val="22"/>
        </w:rPr>
        <w:tab/>
        <w:t xml:space="preserve">      </w:t>
      </w:r>
      <w:r w:rsidRPr="00F42A8C">
        <w:rPr>
          <w:sz w:val="22"/>
          <w:szCs w:val="22"/>
        </w:rPr>
        <w:tab/>
      </w:r>
    </w:p>
    <w:p w:rsidR="00447146" w:rsidRPr="00F42A8C" w:rsidRDefault="00447146" w:rsidP="00447146">
      <w:pPr>
        <w:tabs>
          <w:tab w:val="center" w:pos="7685"/>
        </w:tabs>
        <w:rPr>
          <w:sz w:val="18"/>
          <w:szCs w:val="18"/>
        </w:rPr>
      </w:pPr>
      <w:r w:rsidRPr="00F42A8C">
        <w:rPr>
          <w:sz w:val="22"/>
          <w:szCs w:val="22"/>
        </w:rPr>
        <w:tab/>
      </w:r>
      <w:r w:rsidRPr="00F42A8C">
        <w:rPr>
          <w:sz w:val="18"/>
          <w:szCs w:val="18"/>
        </w:rPr>
        <w:tab/>
        <w:t>(miejscowość i data)</w:t>
      </w:r>
    </w:p>
    <w:p w:rsidR="00447146" w:rsidRPr="00F42A8C" w:rsidRDefault="00447146" w:rsidP="00447146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F42A8C">
        <w:rPr>
          <w:sz w:val="22"/>
          <w:szCs w:val="22"/>
          <w:lang w:val="de-DE"/>
        </w:rPr>
        <w:t>telefon</w:t>
      </w:r>
      <w:proofErr w:type="spellEnd"/>
      <w:r w:rsidRPr="00F42A8C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F42A8C">
        <w:rPr>
          <w:sz w:val="22"/>
          <w:szCs w:val="22"/>
          <w:lang w:val="de-DE"/>
        </w:rPr>
        <w:t>faks</w:t>
      </w:r>
      <w:proofErr w:type="spellEnd"/>
      <w:r w:rsidRPr="00F42A8C">
        <w:rPr>
          <w:sz w:val="22"/>
          <w:szCs w:val="22"/>
          <w:lang w:val="de-DE"/>
        </w:rPr>
        <w:t xml:space="preserve"> .........................</w:t>
      </w:r>
    </w:p>
    <w:p w:rsidR="00447146" w:rsidRPr="00F42A8C" w:rsidRDefault="00447146" w:rsidP="00447146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F42A8C">
        <w:rPr>
          <w:sz w:val="22"/>
          <w:szCs w:val="22"/>
          <w:lang w:val="de-DE"/>
        </w:rPr>
        <w:t>adres</w:t>
      </w:r>
      <w:proofErr w:type="spellEnd"/>
      <w:r w:rsidRPr="00F42A8C">
        <w:rPr>
          <w:sz w:val="22"/>
          <w:szCs w:val="22"/>
          <w:lang w:val="de-DE"/>
        </w:rPr>
        <w:t xml:space="preserve"> </w:t>
      </w:r>
      <w:proofErr w:type="spellStart"/>
      <w:r w:rsidRPr="00F42A8C">
        <w:rPr>
          <w:sz w:val="22"/>
          <w:szCs w:val="22"/>
          <w:lang w:val="de-DE"/>
        </w:rPr>
        <w:t>e-mail</w:t>
      </w:r>
      <w:proofErr w:type="spellEnd"/>
      <w:r w:rsidRPr="00F42A8C">
        <w:rPr>
          <w:sz w:val="22"/>
          <w:szCs w:val="22"/>
          <w:lang w:val="de-DE"/>
        </w:rPr>
        <w:tab/>
      </w:r>
      <w:r w:rsidRPr="00F42A8C">
        <w:rPr>
          <w:sz w:val="22"/>
          <w:szCs w:val="22"/>
          <w:lang w:val="de-DE"/>
        </w:rPr>
        <w:tab/>
        <w:t xml:space="preserve">                        </w:t>
      </w:r>
    </w:p>
    <w:p w:rsidR="00447146" w:rsidRPr="00F42A8C" w:rsidRDefault="00447146" w:rsidP="00447146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F42A8C">
        <w:rPr>
          <w:b/>
          <w:sz w:val="22"/>
          <w:szCs w:val="22"/>
          <w:lang w:val="de-DE"/>
        </w:rPr>
        <w:t>GMINA SZCZYTNIKI</w:t>
      </w:r>
    </w:p>
    <w:p w:rsidR="00447146" w:rsidRPr="00F42A8C" w:rsidRDefault="00447146" w:rsidP="00447146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F42A8C">
        <w:rPr>
          <w:b/>
          <w:sz w:val="22"/>
          <w:szCs w:val="22"/>
          <w:lang w:val="de-DE"/>
        </w:rPr>
        <w:t>SZCZYTNIKI 139</w:t>
      </w:r>
    </w:p>
    <w:p w:rsidR="00447146" w:rsidRPr="00F42A8C" w:rsidRDefault="00447146" w:rsidP="00447146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F42A8C">
        <w:rPr>
          <w:b/>
          <w:sz w:val="22"/>
          <w:szCs w:val="22"/>
          <w:lang w:val="de-DE"/>
        </w:rPr>
        <w:t>62-865 SZCZYTNIKI</w:t>
      </w:r>
    </w:p>
    <w:p w:rsidR="00447146" w:rsidRPr="00A30AF7" w:rsidRDefault="00447146" w:rsidP="00447146">
      <w:pPr>
        <w:tabs>
          <w:tab w:val="decimal" w:leader="dot" w:pos="4680"/>
        </w:tabs>
        <w:ind w:firstLine="6662"/>
        <w:rPr>
          <w:b/>
          <w:sz w:val="28"/>
          <w:szCs w:val="28"/>
          <w:lang w:val="de-DE"/>
        </w:rPr>
      </w:pPr>
    </w:p>
    <w:p w:rsidR="00447146" w:rsidRPr="00A30AF7" w:rsidRDefault="00447146" w:rsidP="00447146">
      <w:pPr>
        <w:tabs>
          <w:tab w:val="decimal" w:leader="dot" w:pos="4680"/>
        </w:tabs>
        <w:ind w:firstLine="3827"/>
        <w:jc w:val="left"/>
        <w:rPr>
          <w:b/>
          <w:kern w:val="32"/>
          <w:sz w:val="28"/>
          <w:szCs w:val="28"/>
          <w:lang w:val="de-DE"/>
        </w:rPr>
      </w:pPr>
      <w:r w:rsidRPr="00A30AF7">
        <w:rPr>
          <w:b/>
          <w:kern w:val="32"/>
          <w:sz w:val="28"/>
          <w:szCs w:val="28"/>
          <w:lang w:val="de-DE"/>
        </w:rPr>
        <w:t>O F E R T A</w:t>
      </w:r>
    </w:p>
    <w:p w:rsidR="00447146" w:rsidRPr="00F42A8C" w:rsidRDefault="00447146" w:rsidP="00447146">
      <w:pPr>
        <w:jc w:val="center"/>
        <w:rPr>
          <w:b/>
          <w:sz w:val="22"/>
          <w:szCs w:val="22"/>
        </w:rPr>
      </w:pPr>
    </w:p>
    <w:p w:rsidR="00447146" w:rsidRPr="00F42A8C" w:rsidRDefault="00447146" w:rsidP="00447146">
      <w:pPr>
        <w:rPr>
          <w:b/>
          <w:i/>
        </w:rPr>
      </w:pPr>
      <w:r w:rsidRPr="00F42A8C">
        <w:rPr>
          <w:sz w:val="22"/>
          <w:szCs w:val="22"/>
        </w:rPr>
        <w:t>Nawiązując do zapytania ofertowego w postępowaniu, którego przedmiotem jest:</w:t>
      </w:r>
      <w:r>
        <w:t xml:space="preserve"> </w:t>
      </w:r>
      <w:r w:rsidRPr="00F42A8C">
        <w:rPr>
          <w:b/>
          <w:i/>
        </w:rPr>
        <w:t xml:space="preserve">Dostawa sprzętu komputerowego  oraz multimedialnego w ramach projektu pn. „Rozwijamy kompetencje kluczowe uczniów szkół w Gminie Szczytniki”. Projekt jest współfinansowany przez Unię Europejską ze środków Europejskiego Funduszu Społecznego, </w:t>
      </w:r>
      <w:r w:rsidRPr="00F42A8C">
        <w:rPr>
          <w:sz w:val="22"/>
          <w:szCs w:val="22"/>
        </w:rPr>
        <w:t>oferujemy wykonanie przedmiotu zamówienia za cenę:</w:t>
      </w:r>
    </w:p>
    <w:p w:rsidR="00447146" w:rsidRPr="00F42A8C" w:rsidRDefault="00447146" w:rsidP="00447146">
      <w:pPr>
        <w:rPr>
          <w:color w:val="FF0000"/>
          <w:sz w:val="22"/>
          <w:szCs w:val="22"/>
        </w:rPr>
      </w:pPr>
    </w:p>
    <w:p w:rsidR="00447146" w:rsidRPr="00E47E03" w:rsidRDefault="00447146" w:rsidP="00447146">
      <w:pPr>
        <w:tabs>
          <w:tab w:val="left" w:pos="0"/>
        </w:tabs>
        <w:spacing w:after="120" w:line="360" w:lineRule="auto"/>
        <w:ind w:left="0" w:firstLine="284"/>
      </w:pPr>
      <w:r w:rsidRPr="00E47E03">
        <w:t xml:space="preserve">Cena netto ……………………………………………………. zł </w:t>
      </w:r>
    </w:p>
    <w:p w:rsidR="00447146" w:rsidRPr="00E47E03" w:rsidRDefault="00447146" w:rsidP="00447146">
      <w:pPr>
        <w:tabs>
          <w:tab w:val="left" w:pos="0"/>
        </w:tabs>
        <w:spacing w:after="120" w:line="360" w:lineRule="auto"/>
        <w:ind w:left="0" w:firstLine="284"/>
      </w:pPr>
      <w:r w:rsidRPr="00E47E03">
        <w:t>(słown</w:t>
      </w:r>
      <w:r>
        <w:t>ie: ……………………………………………..……….. zł)</w:t>
      </w:r>
    </w:p>
    <w:p w:rsidR="00447146" w:rsidRPr="00E47E03" w:rsidRDefault="00447146" w:rsidP="00447146">
      <w:pPr>
        <w:tabs>
          <w:tab w:val="left" w:pos="0"/>
        </w:tabs>
        <w:spacing w:after="120" w:line="360" w:lineRule="auto"/>
        <w:ind w:left="0" w:firstLine="284"/>
      </w:pPr>
      <w:r w:rsidRPr="00E47E03">
        <w:t>Podatek VAT ………………………………………………… zł</w:t>
      </w:r>
    </w:p>
    <w:p w:rsidR="00447146" w:rsidRPr="00E47E03" w:rsidRDefault="00447146" w:rsidP="00447146">
      <w:pPr>
        <w:tabs>
          <w:tab w:val="left" w:pos="0"/>
        </w:tabs>
        <w:spacing w:after="120" w:line="360" w:lineRule="auto"/>
        <w:ind w:left="0" w:firstLine="284"/>
      </w:pPr>
      <w:r w:rsidRPr="00E47E03">
        <w:t>Cena brutto …………………………………………………</w:t>
      </w:r>
      <w:r>
        <w:t>.</w:t>
      </w:r>
      <w:r w:rsidRPr="00E47E03">
        <w:t>…zł</w:t>
      </w:r>
    </w:p>
    <w:p w:rsidR="00447146" w:rsidRPr="00E47E03" w:rsidRDefault="00447146" w:rsidP="00447146">
      <w:pPr>
        <w:tabs>
          <w:tab w:val="left" w:pos="0"/>
        </w:tabs>
        <w:spacing w:after="120" w:line="360" w:lineRule="auto"/>
        <w:ind w:left="0" w:firstLine="284"/>
      </w:pPr>
      <w:r w:rsidRPr="00E47E03">
        <w:t>(słownie: ……………………………………………………… zł</w:t>
      </w:r>
      <w:r>
        <w:t>)</w:t>
      </w:r>
    </w:p>
    <w:p w:rsidR="00447146" w:rsidRPr="00E47E03" w:rsidRDefault="00447146" w:rsidP="00447146">
      <w:pPr>
        <w:ind w:left="0"/>
        <w:rPr>
          <w:i/>
          <w:sz w:val="18"/>
          <w:szCs w:val="18"/>
        </w:rPr>
      </w:pP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Oświadczam, że zdobyłem konieczne informacje niezbędne do właściwego wykonania zamówienia.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Oświadczam, iż cały zaoferowany przedmiot zamówienia  jest zgodny z normami europejskimi i krajowymi.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Oświadczam,  że nie posiadam  żadnych powiązań kapitałowy</w:t>
      </w:r>
      <w:r>
        <w:rPr>
          <w:bCs/>
          <w:sz w:val="22"/>
          <w:szCs w:val="22"/>
        </w:rPr>
        <w:t>ch ani osobowych z Z</w:t>
      </w:r>
      <w:r w:rsidRPr="00E47E03">
        <w:rPr>
          <w:bCs/>
          <w:sz w:val="22"/>
          <w:szCs w:val="22"/>
        </w:rPr>
        <w:t>amawiającym.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Jestem zarejestrowany w CEIDG / KRS* pod nr…………………….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sz w:val="22"/>
          <w:szCs w:val="22"/>
        </w:rPr>
        <w:t xml:space="preserve">Oświadczam, że przyjmuję </w:t>
      </w:r>
      <w:r w:rsidRPr="00E47E03">
        <w:rPr>
          <w:bCs/>
          <w:sz w:val="22"/>
          <w:szCs w:val="22"/>
        </w:rPr>
        <w:t xml:space="preserve">warunki realizacji zamówienia określone w zapytaniu  ofertowym. 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Klauzula w zakresie danych osobowych:</w:t>
      </w:r>
    </w:p>
    <w:p w:rsidR="00447146" w:rsidRPr="00E47E03" w:rsidRDefault="00447146" w:rsidP="00447146">
      <w:pPr>
        <w:ind w:left="720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Oświadczam, że wypełniłem obowiązki informacyjne przewidziane w art. 13 lub art. 14 RODO</w:t>
      </w:r>
      <w:r w:rsidRPr="00E47E03">
        <w:rPr>
          <w:bCs/>
          <w:sz w:val="22"/>
          <w:szCs w:val="22"/>
          <w:vertAlign w:val="superscript"/>
        </w:rPr>
        <w:t>1)</w:t>
      </w:r>
      <w:r w:rsidRPr="00E47E03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contextualSpacing/>
        <w:jc w:val="left"/>
        <w:rPr>
          <w:bCs/>
          <w:sz w:val="22"/>
          <w:szCs w:val="22"/>
        </w:rPr>
      </w:pPr>
      <w:r w:rsidRPr="00E47E03">
        <w:rPr>
          <w:bCs/>
          <w:sz w:val="22"/>
          <w:szCs w:val="22"/>
        </w:rPr>
        <w:t>Jestem związany złożoną ofertą przez okres 60 dni od dnia jej złożenia.</w:t>
      </w:r>
    </w:p>
    <w:p w:rsidR="00447146" w:rsidRPr="00E47E03" w:rsidRDefault="00447146" w:rsidP="00447146">
      <w:pPr>
        <w:numPr>
          <w:ilvl w:val="0"/>
          <w:numId w:val="1"/>
        </w:numPr>
        <w:spacing w:line="276" w:lineRule="auto"/>
        <w:jc w:val="left"/>
        <w:rPr>
          <w:bCs/>
          <w:sz w:val="22"/>
          <w:szCs w:val="22"/>
        </w:rPr>
      </w:pPr>
      <w:r w:rsidRPr="00E47E03">
        <w:rPr>
          <w:sz w:val="22"/>
          <w:szCs w:val="22"/>
        </w:rPr>
        <w:t>Integralną część oferty stanowią następujące dokumenty:</w:t>
      </w:r>
      <w:r>
        <w:rPr>
          <w:sz w:val="22"/>
          <w:szCs w:val="22"/>
        </w:rPr>
        <w:t xml:space="preserve"> ……………………………………………..</w:t>
      </w:r>
    </w:p>
    <w:p w:rsidR="00447146" w:rsidRPr="00E47E03" w:rsidRDefault="00447146" w:rsidP="00447146">
      <w:pPr>
        <w:ind w:left="0"/>
        <w:rPr>
          <w:sz w:val="22"/>
          <w:szCs w:val="22"/>
        </w:rPr>
      </w:pPr>
    </w:p>
    <w:p w:rsidR="00447146" w:rsidRDefault="00447146" w:rsidP="00447146">
      <w:pPr>
        <w:ind w:left="0"/>
      </w:pPr>
    </w:p>
    <w:p w:rsidR="00447146" w:rsidRDefault="00447146" w:rsidP="00447146">
      <w:pPr>
        <w:ind w:left="0"/>
      </w:pPr>
    </w:p>
    <w:p w:rsidR="00447146" w:rsidRPr="00E47E03" w:rsidRDefault="00447146" w:rsidP="00447146">
      <w:pPr>
        <w:ind w:left="0"/>
      </w:pPr>
      <w:r w:rsidRPr="00E47E03">
        <w:t xml:space="preserve">..........................., dnia ..................2020r.     </w:t>
      </w:r>
    </w:p>
    <w:p w:rsidR="00447146" w:rsidRPr="00E47E03" w:rsidRDefault="00447146" w:rsidP="00447146">
      <w:pPr>
        <w:ind w:left="0"/>
        <w:jc w:val="right"/>
        <w:rPr>
          <w:sz w:val="16"/>
          <w:szCs w:val="16"/>
        </w:rPr>
      </w:pPr>
      <w:r w:rsidRPr="00E47E03">
        <w:rPr>
          <w:sz w:val="16"/>
          <w:szCs w:val="16"/>
        </w:rPr>
        <w:tab/>
      </w:r>
      <w:r w:rsidRPr="00E47E03">
        <w:rPr>
          <w:sz w:val="16"/>
          <w:szCs w:val="16"/>
        </w:rPr>
        <w:tab/>
        <w:t xml:space="preserve">………......................................................                                                                       </w:t>
      </w:r>
    </w:p>
    <w:p w:rsidR="00447146" w:rsidRDefault="00447146" w:rsidP="00447146">
      <w:pPr>
        <w:ind w:left="0"/>
        <w:jc w:val="right"/>
        <w:rPr>
          <w:sz w:val="16"/>
          <w:szCs w:val="16"/>
        </w:rPr>
      </w:pPr>
      <w:r w:rsidRPr="00E47E03">
        <w:rPr>
          <w:sz w:val="16"/>
          <w:szCs w:val="16"/>
        </w:rPr>
        <w:t>( podpis i pieczęć osoby upoważnionej)</w:t>
      </w:r>
    </w:p>
    <w:p w:rsidR="00447146" w:rsidRPr="00621C21" w:rsidRDefault="00447146" w:rsidP="00447146">
      <w:pPr>
        <w:ind w:left="0"/>
        <w:jc w:val="right"/>
        <w:rPr>
          <w:sz w:val="16"/>
          <w:szCs w:val="16"/>
        </w:rPr>
      </w:pPr>
    </w:p>
    <w:p w:rsidR="00447146" w:rsidRPr="00621C21" w:rsidRDefault="00447146" w:rsidP="00447146">
      <w:pPr>
        <w:ind w:left="0"/>
        <w:rPr>
          <w:sz w:val="14"/>
          <w:szCs w:val="14"/>
        </w:rPr>
      </w:pPr>
      <w:r w:rsidRPr="00621C21">
        <w:rPr>
          <w:sz w:val="14"/>
          <w:szCs w:val="1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7146" w:rsidRDefault="00447146" w:rsidP="00447146">
      <w:pPr>
        <w:ind w:left="0"/>
        <w:jc w:val="right"/>
        <w:rPr>
          <w:i/>
          <w:sz w:val="20"/>
          <w:szCs w:val="20"/>
        </w:rPr>
      </w:pPr>
    </w:p>
    <w:p w:rsidR="00737EED" w:rsidRDefault="00737EED" w:rsidP="00447146">
      <w:pPr>
        <w:ind w:left="0"/>
        <w:jc w:val="right"/>
        <w:rPr>
          <w:i/>
          <w:sz w:val="20"/>
          <w:szCs w:val="20"/>
        </w:rPr>
      </w:pPr>
    </w:p>
    <w:p w:rsidR="00447146" w:rsidRPr="00A30AF7" w:rsidRDefault="00447146" w:rsidP="00447146">
      <w:pPr>
        <w:ind w:left="0"/>
        <w:jc w:val="right"/>
        <w:rPr>
          <w:i/>
          <w:sz w:val="20"/>
          <w:szCs w:val="20"/>
        </w:rPr>
      </w:pPr>
      <w:bookmarkStart w:id="0" w:name="_GoBack"/>
      <w:bookmarkEnd w:id="0"/>
      <w:r w:rsidRPr="00A30AF7">
        <w:rPr>
          <w:i/>
          <w:sz w:val="20"/>
          <w:szCs w:val="20"/>
        </w:rPr>
        <w:lastRenderedPageBreak/>
        <w:t>Załącznik nr 4</w:t>
      </w:r>
    </w:p>
    <w:p w:rsidR="00447146" w:rsidRDefault="00447146" w:rsidP="00447146">
      <w:pPr>
        <w:shd w:val="clear" w:color="auto" w:fill="FFFFFF"/>
        <w:ind w:left="0"/>
        <w:jc w:val="center"/>
        <w:rPr>
          <w:rFonts w:ascii="Arial" w:hAnsi="Arial" w:cs="Arial"/>
          <w:b/>
          <w:bCs/>
        </w:rPr>
      </w:pPr>
    </w:p>
    <w:p w:rsidR="00447146" w:rsidRPr="00E47E03" w:rsidRDefault="00447146" w:rsidP="00447146">
      <w:pPr>
        <w:shd w:val="clear" w:color="auto" w:fill="FFFFFF"/>
        <w:ind w:left="0"/>
        <w:jc w:val="center"/>
        <w:rPr>
          <w:rFonts w:ascii="Arial" w:hAnsi="Arial" w:cs="Arial"/>
          <w:b/>
          <w:bCs/>
        </w:rPr>
      </w:pPr>
      <w:r w:rsidRPr="00E47E03">
        <w:rPr>
          <w:rFonts w:ascii="Arial" w:hAnsi="Arial" w:cs="Arial"/>
          <w:b/>
          <w:bCs/>
        </w:rPr>
        <w:t>INFORMACJA DOTYCZĄCA PODATKU OD TOWARÓW i USŁUG</w:t>
      </w:r>
    </w:p>
    <w:p w:rsidR="00447146" w:rsidRPr="00E47E03" w:rsidRDefault="00447146" w:rsidP="00447146">
      <w:pPr>
        <w:shd w:val="clear" w:color="auto" w:fill="FFFFFF"/>
        <w:ind w:left="0"/>
        <w:jc w:val="center"/>
      </w:pPr>
    </w:p>
    <w:p w:rsidR="00447146" w:rsidRPr="00E47E03" w:rsidRDefault="00447146" w:rsidP="00447146">
      <w:pPr>
        <w:shd w:val="clear" w:color="auto" w:fill="FFFFFF"/>
        <w:ind w:left="0"/>
      </w:pPr>
      <w:r w:rsidRPr="00E47E03">
        <w:t>Zgodnie z art. 83 ust. 1 pkt 26 ustawy z 11 marca 2004 r. o podatku od towarów i usług (Dz.U. Nr 54, poz. 535), stawkę podatku w wysokości 0% stosuje się do dostaw sprzętu komputerowego: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 xml:space="preserve">– </w:t>
      </w:r>
      <w:r>
        <w:t xml:space="preserve"> </w:t>
      </w:r>
      <w:r w:rsidRPr="00E47E03">
        <w:t>dla placówek oświatowych,</w:t>
      </w:r>
    </w:p>
    <w:p w:rsidR="00447146" w:rsidRDefault="00447146" w:rsidP="00447146">
      <w:pPr>
        <w:shd w:val="clear" w:color="auto" w:fill="FFFFFF"/>
        <w:ind w:left="0"/>
      </w:pPr>
      <w:r>
        <w:t xml:space="preserve">– dla </w:t>
      </w:r>
      <w:r w:rsidRPr="00E47E03">
        <w:t xml:space="preserve">organizacji humanitarnych, charytatywnych lub edukacyjnych w celu dalszego nieodpłatnego przekazania placówkom oświatowym – przy zachowaniu warunków, o których mowa w ust. 13–15 ww. artykułu. 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Zgodnie z ust. 13 tego artykułu opodatkowaniu stawką 0% podlegają towary wymienione w załączniku: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 xml:space="preserve">– </w:t>
      </w:r>
      <w:r>
        <w:t xml:space="preserve"> </w:t>
      </w:r>
      <w:r w:rsidRPr="00E47E03">
        <w:t>jednostki centralne komputerów, serwery, monitory, zestawy komputerów stacjonarnych,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– drukarki,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– skanery,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– urządzenia komputerowe do pisma Braille'a (dla osób niewidomych i niedowidzących),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 xml:space="preserve">– urządzenia dla transmisji danych cyfrowych (w tym koncentratory i </w:t>
      </w:r>
      <w:proofErr w:type="spellStart"/>
      <w:r w:rsidRPr="00E47E03">
        <w:t>switche</w:t>
      </w:r>
      <w:proofErr w:type="spellEnd"/>
      <w:r w:rsidRPr="00E47E03">
        <w:t xml:space="preserve"> sieciowe</w:t>
      </w:r>
      <w:r>
        <w:t>,</w:t>
      </w:r>
      <w:r w:rsidRPr="00E47E03">
        <w:t xml:space="preserve"> routery i modemy).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W świetle art. 83 ust. 14 ww. ustawy o podatku od towarów i usług, dokonujący dostawy, o której mowa w ust. 1 pkt 26, stosuje stawkę podatku 0% pod warunkiem: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– posiadania stosownego zamówienia potwierdzonego przez organ nadzorujący daną placówkę oświatową, zgodnie z odrębnymi przepisami – w przypadku dostawy, o której mowa w ust. 1 pkt 26 lit. a) zgodnie z art. 43 ust. 9 ustawy o VAT przez placówki oświatowe rozumie się szkoły i przedszkola publiczne i niepubliczne, szkoły wyższe i placówki opiekuńczo-wychowawcze),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>– posiadania kopii umowy o nieodpłatnym przekazaniu sprzętu komputerowego placówce oświatowej oraz posiadania stosownego zamówienia potwierdzonego przez organ nadzorujący placówkę oświatową, zgodnie z odrębnymi przepisami – w przypadku dostawy, o której mowa w ust. 1 pkt 26 lit. b) (tj. w przypadku dostaw realizowanych dla organizacji humanitarnych, charytatywnych lub edukacyjnych w celu dalszego przekazania placówkom oświatowym).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t xml:space="preserve">W załączniku nr 8 do ustawy o VAT, wymieniony został wykaz towarów, których dostawa jest opodatkowana stawką 0% na podstawie art. 83 ust. 1 pkt 26 ustawy, 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rPr>
          <w:bCs/>
          <w:u w:val="single"/>
        </w:rPr>
        <w:t>Jednocześnie należy wskazać, iż  oferta powinna zawierać oświadczenie oferenta o zapewnieniu wykonania procedury w poniższym zak</w:t>
      </w:r>
      <w:r>
        <w:rPr>
          <w:bCs/>
          <w:u w:val="single"/>
        </w:rPr>
        <w:t>resie</w:t>
      </w:r>
      <w:r w:rsidRPr="00E47E03">
        <w:rPr>
          <w:bCs/>
          <w:u w:val="single"/>
        </w:rPr>
        <w:t>.</w:t>
      </w:r>
      <w:r w:rsidRPr="00E47E03">
        <w:t> 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rPr>
          <w:bCs/>
        </w:rPr>
        <w:t>Zgodnie z art. 83 ust. 15, dostawca obowiązany jest przekazać kopię dokumentów, o których mowa powyżej, do właściwego</w:t>
      </w:r>
      <w:r w:rsidRPr="00E47E03">
        <w:t> urzędu</w:t>
      </w:r>
      <w:r w:rsidRPr="00E47E03">
        <w:rPr>
          <w:bCs/>
        </w:rPr>
        <w:t> skarbowego.</w:t>
      </w:r>
    </w:p>
    <w:p w:rsidR="00447146" w:rsidRPr="00E47E03" w:rsidRDefault="00447146" w:rsidP="00447146">
      <w:pPr>
        <w:shd w:val="clear" w:color="auto" w:fill="FFFFFF"/>
        <w:ind w:left="0"/>
      </w:pPr>
      <w:r w:rsidRPr="00E47E03">
        <w:rPr>
          <w:bCs/>
        </w:rPr>
        <w:t>Zatem, jeżeli oferent dokona dostawy towarów wymienionych w załączniku nr 8 i zachowa wyżej wymienione warunki, dostawa ta opodatkowana będzie stawką podatku 0%.</w:t>
      </w:r>
    </w:p>
    <w:p w:rsidR="00447146" w:rsidRPr="00E47E03" w:rsidRDefault="00447146" w:rsidP="00447146">
      <w:pPr>
        <w:shd w:val="clear" w:color="auto" w:fill="FFFFFF"/>
        <w:spacing w:before="150"/>
        <w:ind w:left="0"/>
      </w:pPr>
      <w:r w:rsidRPr="00E47E03">
        <w:t>Od 1 listopada 2019 r w załączniku nr 15 do ustawy o VAT, wymieniony został wykaz towarów i usług, których dostawa jest opodatkowana stawką 23%, za które to towary i usługi dostawa powyżej 15 tysięcy złotych wymaga płatności w formie płatności podzielnej MPP (</w:t>
      </w:r>
      <w:proofErr w:type="spellStart"/>
      <w:r w:rsidRPr="00E47E03">
        <w:rPr>
          <w:rFonts w:eastAsia="Calibri"/>
          <w:bCs/>
          <w:lang w:eastAsia="en-US"/>
        </w:rPr>
        <w:t>split</w:t>
      </w:r>
      <w:proofErr w:type="spellEnd"/>
      <w:r w:rsidRPr="00E47E03">
        <w:rPr>
          <w:rFonts w:eastAsia="Calibri"/>
          <w:bCs/>
          <w:lang w:eastAsia="en-US"/>
        </w:rPr>
        <w:t xml:space="preserve"> </w:t>
      </w:r>
      <w:proofErr w:type="spellStart"/>
      <w:r w:rsidRPr="00E47E03">
        <w:rPr>
          <w:rFonts w:eastAsia="Calibri"/>
          <w:bCs/>
          <w:lang w:eastAsia="en-US"/>
        </w:rPr>
        <w:t>payment</w:t>
      </w:r>
      <w:proofErr w:type="spellEnd"/>
      <w:r w:rsidRPr="00E47E03">
        <w:rPr>
          <w:rFonts w:eastAsia="Calibri"/>
          <w:b/>
          <w:bCs/>
          <w:lang w:eastAsia="en-US"/>
        </w:rPr>
        <w:t>)</w:t>
      </w:r>
      <w:r w:rsidRPr="00E47E03">
        <w:t xml:space="preserve">, a informacja taka powinna być wskazana na fakturze. </w:t>
      </w:r>
    </w:p>
    <w:p w:rsidR="00447146" w:rsidRPr="00E47E03" w:rsidRDefault="00447146" w:rsidP="00447146">
      <w:pPr>
        <w:shd w:val="clear" w:color="auto" w:fill="FFFFFF"/>
        <w:spacing w:before="150"/>
        <w:ind w:left="0"/>
      </w:pPr>
      <w:r w:rsidRPr="00E47E03">
        <w:rPr>
          <w:rFonts w:eastAsia="Calibri"/>
          <w:b/>
          <w:bCs/>
          <w:lang w:eastAsia="en-US"/>
        </w:rPr>
        <w:t xml:space="preserve">Mechanizm podzielonej płatności (MPP) obejmuje między innymi towary i usługi podlegające dotychczas procedurze odwrotnego obciążenia w podatku VAT, jeżeli wartość brutto transakcji wyniesie powyżej 15 000 PLN. Split </w:t>
      </w:r>
      <w:proofErr w:type="spellStart"/>
      <w:r w:rsidRPr="00E47E03">
        <w:rPr>
          <w:rFonts w:eastAsia="Calibri"/>
          <w:b/>
          <w:bCs/>
          <w:lang w:eastAsia="en-US"/>
        </w:rPr>
        <w:t>payment</w:t>
      </w:r>
      <w:proofErr w:type="spellEnd"/>
      <w:r w:rsidRPr="00E47E03">
        <w:rPr>
          <w:rFonts w:eastAsia="Calibri"/>
          <w:b/>
          <w:bCs/>
          <w:lang w:eastAsia="en-US"/>
        </w:rPr>
        <w:t xml:space="preserve"> zacznie obejmować również towary, które dotąd nie podlegały odpowiedzialności solidarnej, ani odwrotnemu obciążeniu, a ujęte w załączniku nr 15 ustawy VAT.</w:t>
      </w:r>
    </w:p>
    <w:p w:rsidR="00447146" w:rsidRPr="00E47E03" w:rsidRDefault="00447146" w:rsidP="00447146">
      <w:pPr>
        <w:spacing w:after="160"/>
        <w:ind w:left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46938" w:rsidRDefault="00946938"/>
    <w:sectPr w:rsidR="00946938" w:rsidSect="00546D46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A" w:rsidRDefault="00AB035A" w:rsidP="00186C09">
      <w:r>
        <w:separator/>
      </w:r>
    </w:p>
  </w:endnote>
  <w:endnote w:type="continuationSeparator" w:id="0">
    <w:p w:rsidR="00AB035A" w:rsidRDefault="00AB035A" w:rsidP="001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E" w:rsidRPr="00BB0AAE" w:rsidRDefault="008B4EF8" w:rsidP="000E379E">
    <w:pPr>
      <w:pStyle w:val="Stopka"/>
      <w:jc w:val="center"/>
      <w:rPr>
        <w:i/>
        <w:sz w:val="20"/>
        <w:szCs w:val="20"/>
      </w:rPr>
    </w:pPr>
    <w:r w:rsidRPr="00BB0AAE">
      <w:rPr>
        <w:i/>
        <w:sz w:val="20"/>
        <w:szCs w:val="20"/>
      </w:rPr>
      <w:t>Regionalny Program Operacyjny Województwa Wielkopolskiego 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A" w:rsidRDefault="00AB035A" w:rsidP="00186C09">
      <w:r>
        <w:separator/>
      </w:r>
    </w:p>
  </w:footnote>
  <w:footnote w:type="continuationSeparator" w:id="0">
    <w:p w:rsidR="00AB035A" w:rsidRDefault="00AB035A" w:rsidP="0018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4A" w:rsidRDefault="00186C09" w:rsidP="00546D46">
    <w:pPr>
      <w:pStyle w:val="Nagwek"/>
      <w:ind w:left="0"/>
    </w:pPr>
    <w:r>
      <w:rPr>
        <w:noProof/>
      </w:rPr>
      <w:drawing>
        <wp:inline distT="0" distB="0" distL="0" distR="0">
          <wp:extent cx="6124575" cy="438150"/>
          <wp:effectExtent l="0" t="0" r="9525" b="0"/>
          <wp:docPr id="2" name="Obraz 2" descr="PZ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Z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54A" w:rsidRDefault="00AB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58"/>
    <w:multiLevelType w:val="hybridMultilevel"/>
    <w:tmpl w:val="11F64FC6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46"/>
    <w:rsid w:val="00186C09"/>
    <w:rsid w:val="00447146"/>
    <w:rsid w:val="00737EED"/>
    <w:rsid w:val="008010C6"/>
    <w:rsid w:val="008B4EF8"/>
    <w:rsid w:val="00946938"/>
    <w:rsid w:val="00AB035A"/>
    <w:rsid w:val="00E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4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47146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basedOn w:val="Domylnaczcionkaakapitu"/>
    <w:link w:val="Stopka"/>
    <w:rsid w:val="00447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4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47146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basedOn w:val="Domylnaczcionkaakapitu"/>
    <w:link w:val="Stopka"/>
    <w:rsid w:val="00447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2020-06-25T07:14:00Z</dcterms:created>
  <dcterms:modified xsi:type="dcterms:W3CDTF">2020-06-26T07:21:00Z</dcterms:modified>
</cp:coreProperties>
</file>